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B3" w:rsidRPr="00245EB3" w:rsidRDefault="008F4373" w:rsidP="00245EB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Verdana" w:hAnsi="Verdana"/>
          <w:b/>
        </w:rPr>
        <w:t>SAMPLE</w:t>
      </w:r>
      <w:r w:rsidRPr="004F20F4">
        <w:rPr>
          <w:rFonts w:ascii="Verdana" w:hAnsi="Verdana"/>
          <w:b/>
        </w:rPr>
        <w:t xml:space="preserve"> PAPER-201</w:t>
      </w:r>
      <w:r>
        <w:rPr>
          <w:rFonts w:ascii="Verdana" w:hAnsi="Verdana"/>
          <w:b/>
        </w:rPr>
        <w:t>3</w:t>
      </w:r>
      <w:r w:rsidRPr="004F20F4">
        <w:rPr>
          <w:rFonts w:ascii="Verdana" w:hAnsi="Verdana"/>
          <w:b/>
        </w:rPr>
        <w:br/>
        <w:t>CLASS-XII</w:t>
      </w:r>
      <w:r w:rsidRPr="004F20F4">
        <w:rPr>
          <w:rFonts w:ascii="Verdana" w:hAnsi="Verdana"/>
          <w:b/>
        </w:rPr>
        <w:br/>
        <w:t>SUBJECT-</w:t>
      </w:r>
      <w:r>
        <w:rPr>
          <w:rFonts w:ascii="Verdana" w:hAnsi="Verdana"/>
          <w:b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ENGLISH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Time : 3 hrs.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M.M. 100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General Instructions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This paper is divided into three sections : A, B and C. All the sections are compulsory,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2. </w:t>
      </w:r>
      <w:r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Separate instructions are given with each section and question, wherever necessary. Read these</w:t>
      </w:r>
      <w:r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instructions very carefully and follow them faithfully.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3. </w:t>
      </w:r>
      <w:r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Do not exceed the prescribed word limit while answering the questions.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1. </w:t>
      </w:r>
      <w:r w:rsidR="00636CB6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Read the passage given below and answer the questions that follow :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1. Many recent international studies suggest that single-sex may be better than co-ed after all. But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 reasons are far removed from the socio-cultural factors that have bothered Indian parents all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these years. Instead, research shows that the brains of boys and girls are wired differently, and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so have different cognitive and emotional responses to different situations. Hence, a different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learning environment makes sense.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2. The research has been piling up over the years. It showed how students from single-sex set-ups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were more likely to proceed to college; how girls who attend single-six schools are more likely to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participate in competitive sports than are girls at co-ed schools; and how co-ed classrooms may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be emotionally detrimental to teenaged girls. A study of 13.000 people conducted by University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of London found that those who went to single-sex schools were more likely to study subjects not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traditionally associated with their gender. Girls from single-sex schools also went on to earn more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than those from co-educational schools.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3. And thus the gender differences, which have always lurked somewhere in the minds of most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teachers anyway, have now become a subject of scientific researches, educational policies and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bestsellers. At least two books–Michael Gurian’s ‘Boys and Girls Learn Differently!’ and Leonard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Sax’s ‘Why Gender Matters : What Parents and Teachers Need to know about the Emerging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Science of Sex Differences’–have successfully contributed to a change of mindset and educational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policy in the US. In 2006, the Department of Education had, in fact, passed new regulations that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made it easier for districts to create single-sex classrooms and schools.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4. In the Indian context, of course, the situation only gets more complex. There are, after all, a lot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more factors at play here, including a widespread social preference for male children, a lesser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emphasis on women’s careers and adults wary about the two sexes mixing. But like elsewhere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 the world, here too opinions are diverse about whether co-ed is better or not. “Obviously, we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have felt that single-sex education has great strengths.”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5. “In India, many parents are not comfortable with the intermingling of boys and girls. So if you want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all girls to be educated, it’s better to have some separate schools for them.” One cannot be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categorical about this issue. “There are schools that are coeducational that have done extremely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well. Having said that, there is a place in every educational system for single-sex schools because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there will always be at least some students who do better in that environment, and they should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have the choice of going to such schools.”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6. Availability of this choice is what educationists and parents all over the world emphasise. Even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Sax, a family physician-turned-author who has emerged as a champion of single-sex education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 the US, has been reported to have stressed that one size does not fit all. “Our movement is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about choice,” Sax, the head of the National Association for Single Sex Public Education, told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Time recently. And yet his website is full of pages that cite how co-educational settings actually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reinforce gender stereotypes. Such a premise might actually be true in a country like India, where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society at large still perceives males as primary bread-earners and women as bread-makers,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where men are supposed to lead and women expected to follow.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7. “One does see that girls get relegated to a secondary role in a co-ed set-up.” It is not a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straightforward issue about girls and boys merely being with each other. “It’s more important to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see how a school handles the building up of gender roles in society.” In Indian government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schools, It’s not uncommon to come across boys cleaning the blackboard while girls sweep the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floor or bring water.” The focus should be on respectful intermingling, rather than forceful coexistence.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“Bajpai too admits that teachers in India are not sensitized towards gender difference as part of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their training in education. “Given the new research, it is important to take-stock of the findings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adjust our teaching accordingly,” he says.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lastRenderedPageBreak/>
        <w:t>8. Educationists also say that they understand that each child learns differently, and the differences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don’t just have to do with the gender. In such a scenario, experienced and sensitive teachers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would automatically find the best way to interact with and bring out the best in, each student.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Utopian expectations, some might say. For most Indian parents though, expectations only extend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as far as getting admission in a good school, one that is not 15 km away from home.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A.</w:t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 xml:space="preserve">(a) Mention the role played by the books by Michael Gurian and Leonard Sax.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(b) Why is a single sex education schools preferable to co-educational schools in India?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(c) What are the major roles assigned to men and women in general?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(d) What are the demerits of studying in a single sex education system?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(e) How can the teachers play a positive role in bringing out the best qualities in both kinds of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 xml:space="preserve">school? </w:t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1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B. </w:t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Find out the words from the passage which mean the same as the following :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(a) harmful (Para - 2)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(b) cautious (Para - 4)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(c) surviving together (Para - 7)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1 × 3 = 3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FD27BA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Read the passage given below and answer the questions that follow :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Brian G Dyson, former President and CEO, Coca-Cola Enterprises, once said, “Imagine life as a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game in which you are juggling five balls in the air namely–work, family, health, friends and spirit. You will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soon understand that work is a rubber ball. If you drops it, it will bounce back. But the other four balls–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family, health, friends and spirit–are made of glass. If you drop one of these, they will be irrevocably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scuffed, marked, nicked, damaged or even shattered. They will never be the same. You must understand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that and strive for balance in your life”.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Industries have realised the importance of his words.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Organisations are setting up policies for maintaining a work life balance. They are going in for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innovative methods to keep their employees happy and satisfied, as it makes office a better place to work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also positively impact productivity.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 Concept of Work-life balance (WLB) is not a new one, but with the changing pace of but with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changing pace of life and increase in stress levels, negatively affecting the quality of work, has made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many organisations think about the strategies for maintaining a work-life balance.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Experts say that there is a strong link between work-life balance policies and reduced absenteeism,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increased productivity and job satisfaction. Other benefits include improved recruitment and retention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rates with associated cost savings, a reduction in employee stress, greater levels of job satisfaction. And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loyalty and an improved corporate image.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 work-life balance strategy offers a variety of ways to reduce stress levels and increase job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satisfaction of the employees. The fundamental principle of designing activities around the topic of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work-life.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Companies are ready to do everything possible to keep their employees happy and are pampering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them like never before with new policies like flexi-timings, day care centers for kids, extended maternity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leave, health care centers, medical insurance, fun and games at work, team outing, spas and gyms at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office etc.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Employees tend to feel motivated when they feel that the organisation is putting extra effort in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providing a healthy, balance between work and life. Motivated employees not only enhance the productivity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but also help creating a positive work environment at office.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Work life balance is a choice that an individual has to make. However, it is the organisation that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needs to take an initiative to help the employees. Industry experts add that today, an employee is not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looking at their employer just for job-they want the company to care for their work-life balance and their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well being. If a company can address these needs, in addition to providing great career opportunities, they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can be very successful in providing job satisfaction to the employee.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Companies are adopting new means to ensure that their employees get enough time to enjoy their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personal life and Spend time with family. Certain companies also support the policy of adopting a child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by their employees. For this they have adoption leave policy, which allows the employees to avail eight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weeks of paid leaves to spend some quality time with their newly adopted children.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Another recent trend is the sabbatical. Certain companies encourage employees on completion of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certain period at work to take a sabbatical for a year to rethink and re-plan his/her career or just to take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 break, relax and rejuvenate.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lastRenderedPageBreak/>
        <w:t>Firms are going for innovative practices to keep their employees happy, e4e a business solution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providing company, promotes ROWE (Results Only Work Environment) culture within the organisation,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negating the age-old dogma that equates physical presence with productivity and encouraging people to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focus on working smarter rather than longer. Another attempt by the company to manage work-life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balance is to encourage all employees to take a minimum of seven days annual leave in a year. It is the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responsibility of the reporting managers or supervisors to ensure that the employees reporting to them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take this leave.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Some organisations have initiatives to provide timely assistance to the employees in a crisis situation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rising out of financial or personal problems. HEAL (Honeywell Employee Assistance for Life issues) is the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counselling service of honeywell Technology Labs. HEAL has tied up with PPC World wide and provides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round the clock advice and counselling on all issues ranging from financial, legal or emotional to all our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employees. This service is totally confidential where the consultant respects the privacy of the employee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treats all details and issues as highly confidential.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At Accenture, they believe that telecommuting is one of the key tools for attracting and retaining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employees especially Women employees. Our employees have the flexibility to exercise a need based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work from home option as if helps them more in maintaining balance between work and home. The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benefits of telecommuting include increased productivity, lower attrition, less number of leaves taken, cost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savings on infrastructure and of course an extremely happy workforce.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Firms are not leaving it at this point. They are also evaluating the results of these initiatives to ensure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that all these initiatives have the desired impact.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Company heads talk informally with the staff to understand how they are balancing their personal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professional lives.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(a) </w:t>
      </w:r>
      <w:r w:rsidR="00512717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On the basis of reading the above passage make notes on the passage using headings and sub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headings. Use recognizable abbreviations (minimum 4) Wherever necessary. Give suitable title to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 xml:space="preserve">the passage. </w:t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Pr="006203A3">
        <w:rPr>
          <w:rFonts w:ascii="Tahoma" w:hAnsi="Tahoma" w:cs="Tahoma"/>
          <w:b/>
          <w:sz w:val="20"/>
          <w:szCs w:val="20"/>
        </w:rPr>
        <w:t>5</w:t>
      </w:r>
    </w:p>
    <w:p w:rsidR="00245EB3" w:rsidRPr="006203A3" w:rsidRDefault="00245EB3" w:rsidP="00857F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(b) </w:t>
      </w:r>
      <w:r w:rsidR="00512717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 xml:space="preserve">Write a summary of the passage in about 80 words. </w:t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Pr="006203A3">
        <w:rPr>
          <w:rFonts w:ascii="Tahoma" w:hAnsi="Tahoma" w:cs="Tahoma"/>
          <w:b/>
          <w:sz w:val="20"/>
          <w:szCs w:val="20"/>
        </w:rPr>
        <w:t>3</w:t>
      </w:r>
    </w:p>
    <w:p w:rsidR="00857F22" w:rsidRDefault="00857F22" w:rsidP="0051271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</w:p>
    <w:p w:rsidR="00857F22" w:rsidRDefault="00857F22" w:rsidP="0051271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</w:p>
    <w:p w:rsidR="00245EB3" w:rsidRPr="006203A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3. </w:t>
      </w:r>
      <w:r w:rsidR="00512717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Rekha/Rehan, the secretary of the cultural club of Nalanda Public School, Nagpur. Your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school is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organising an inter-house English Essay Writing Competition on the topic “Use of Mobile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Phones - A Boon or a Bane” on the occasion of YUVA Cultural Week. Draft a notice for school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Notice-Board informing the students about the competition in 50 words.</w:t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b/>
          <w:sz w:val="20"/>
          <w:szCs w:val="20"/>
        </w:rPr>
        <w:t>5</w:t>
      </w:r>
    </w:p>
    <w:p w:rsidR="00245EB3" w:rsidRPr="00245EB3" w:rsidRDefault="00245EB3" w:rsidP="009C1EB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You are Gagan/Gitika of A-69, Yojna Vihar, Delhi. You have been invited to attend the birthday</w:t>
      </w:r>
      <w:r w:rsidR="009C1EB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party of your friend’s brother on 23rd Aug., 2010. Draft an informal reply to the invitation regretting</w:t>
      </w:r>
      <w:r w:rsidR="009C1EB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your inability to attend it in 50 words.</w:t>
      </w:r>
    </w:p>
    <w:p w:rsidR="00245EB3" w:rsidRPr="006203A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4. </w:t>
      </w:r>
      <w:r w:rsidR="00551232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Jaya/Jayant, a resident of Sarita Vihar locality. The Youth Club of your area organised a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programme for spreading awareness among the residents regarding peace and communal harmony.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 xml:space="preserve">Write a report on the programme for publication in a local magazine. </w:t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Pr="006203A3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5512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You are Akash/Akshita, a reporter in India Today. You had been enjoying holidays in Mumbai in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 month of August, when one day you saw two cargo ships colliding which resulted in an oil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spill. Write a report on ship accident and oil spill in about 125-150 words for publication in your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paper.</w:t>
      </w:r>
    </w:p>
    <w:p w:rsidR="00245EB3" w:rsidRPr="005217D2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5. </w:t>
      </w:r>
      <w:r w:rsidR="00551232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Vishakha/Vishwanath, a resident of A-101, Khayala, Delhi. You feel disturbed to read the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cases of  rage daily. Write a letter to the editor of a national daily on this issue.</w:t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5512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You are Rukmani/Rajat from C-101, Patparganj, Delhi. You purchased a LCD, TV from Galaxy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Electronics, Laxmi Nagar. After three weeks the working of TV became faulty. Write a letter to the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dealer complaining about the problem and asking him to exchange it for new one as per terms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conditions of the sale.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6. </w:t>
      </w:r>
      <w:r w:rsidR="00551232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Geetika/Gandharva, you feel that inspite of starting the Metro train service, the condition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of traffic on road is still worse. You find it disturbing that the number of vehicles on roads are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increasing steadily. You want people to contribute for tackling this problem. Write an article in about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150-200 words on the topic – “Traffic Woes – Solution”.</w:t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 w:rsidRPr="005217D2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5512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lastRenderedPageBreak/>
        <w:t>You are Babita/Bahadur, a student of Class XII of Sarvodaya School, Jamia Nagar. You feel that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there is need of Career Counselling throughout the year not just for two days. You are asked to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deliver a speech on “</w:t>
      </w:r>
      <w:r w:rsidR="00551232">
        <w:rPr>
          <w:rFonts w:ascii="Tahoma" w:hAnsi="Tahoma" w:cs="Tahoma"/>
          <w:sz w:val="20"/>
          <w:szCs w:val="20"/>
        </w:rPr>
        <w:t xml:space="preserve">Need of </w:t>
      </w:r>
      <w:r w:rsidRPr="00245EB3">
        <w:rPr>
          <w:rFonts w:ascii="Tahoma" w:hAnsi="Tahoma" w:cs="Tahoma"/>
          <w:sz w:val="20"/>
          <w:szCs w:val="20"/>
        </w:rPr>
        <w:t>Continuous Career Counselling in School”. Write a speech on this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topic.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7.(a) </w:t>
      </w:r>
      <w:r w:rsidR="00344D39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Read the extract given below and answer the questions that follow :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5217D2">
        <w:rPr>
          <w:rFonts w:ascii="Tahoma" w:hAnsi="Tahoma" w:cs="Tahoma"/>
          <w:b/>
          <w:bCs/>
          <w:sz w:val="20"/>
          <w:szCs w:val="20"/>
        </w:rPr>
        <w:tab/>
      </w:r>
      <w:r w:rsidR="00344D39" w:rsidRPr="005217D2">
        <w:rPr>
          <w:rFonts w:ascii="Tahoma" w:hAnsi="Tahoma" w:cs="Tahoma"/>
          <w:b/>
          <w:sz w:val="20"/>
          <w:szCs w:val="20"/>
        </w:rPr>
        <w:t>3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 stunted, unlucky heir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of twisted bones, reciting a father’s gnarled disease,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His lesson, from his desk. At back of the dim class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One unnoted, sweet and young. His eyes live in a dream,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Of squirrel’s game, in tree room, other than this.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Questions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Who is the ‘unlucky heir’? What will he inherit?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Why the boy is called ‘the stunted’?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Who is sitting at the ‘back of the dim class’?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Aunt Jennifer’s tigers prance across a screen.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Bright topaz denizens of a world of green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They do not fear the men beneath the tree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They pace in sleek chivalric certainty.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Where do the tigers appear? What are they doing?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Explain ‘Bright topaz denizens of a world of green’?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Name the two qualities of the tiger as shown in the extract.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(b) </w:t>
      </w:r>
      <w:r w:rsidR="00344D39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 xml:space="preserve">Answer the following questions in 30-40 words each. 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EF0585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6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What is the poet’s familiar ache and why does it return? (My Mother at Sixty Six)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What are the things that cause suffering and pain to human beings? (A Thing of Beauty)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What does the poet call “An exotic Moment” and Why? (Keeping Quiet)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8.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 xml:space="preserve"> Answer the following questions in 30-40 words each </w:t>
      </w:r>
      <w:r w:rsidR="00FE52FD">
        <w:rPr>
          <w:rFonts w:ascii="Tahoma" w:hAnsi="Tahoma" w:cs="Tahoma"/>
          <w:b/>
          <w:bCs/>
          <w:sz w:val="20"/>
          <w:szCs w:val="20"/>
        </w:rPr>
        <w:t>(any 3)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FE52FD">
        <w:rPr>
          <w:rFonts w:ascii="Tahoma" w:hAnsi="Tahoma" w:cs="Tahoma"/>
          <w:b/>
          <w:bCs/>
          <w:sz w:val="20"/>
          <w:szCs w:val="20"/>
        </w:rPr>
        <w:t>6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What is Saheb looking for in the garbage dumps? Where is he and where has he come from?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Why was the crofter so talkative and friendly with the peddler?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What does the writer man by ‘the fiery misery’ of those subjected to make up?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(iv) What are some of the positive views on interviews?</w:t>
      </w:r>
    </w:p>
    <w:p w:rsidR="00245EB3" w:rsidRPr="00245EB3" w:rsidRDefault="00AA2BAC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9.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245EB3" w:rsidRPr="00245EB3">
        <w:rPr>
          <w:rFonts w:ascii="Tahoma" w:hAnsi="Tahoma" w:cs="Tahoma"/>
          <w:b/>
          <w:bCs/>
          <w:sz w:val="20"/>
          <w:szCs w:val="20"/>
        </w:rPr>
        <w:t>Answer the following in 125-150 words.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 Write a character sketch of Subbu. (Poets and Pancakes) </w:t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Pr="00AA2BAC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Why do you think Gandhi considered the Champaran episode to be a turning point in his life.</w:t>
      </w:r>
    </w:p>
    <w:p w:rsidR="006E1997" w:rsidRPr="00864449" w:rsidRDefault="00245EB3" w:rsidP="006E1997">
      <w:pPr>
        <w:spacing w:after="0" w:line="240" w:lineRule="auto"/>
        <w:ind w:left="720" w:hanging="720"/>
        <w:rPr>
          <w:rFonts w:ascii="Tahoma" w:hAnsi="Tahoma" w:cs="Tahoma"/>
          <w:b/>
          <w:sz w:val="20"/>
          <w:szCs w:val="20"/>
        </w:rPr>
      </w:pPr>
      <w:r w:rsidRPr="00857F22">
        <w:rPr>
          <w:rFonts w:ascii="Tahoma" w:hAnsi="Tahoma" w:cs="Tahoma"/>
          <w:b/>
          <w:sz w:val="20"/>
          <w:szCs w:val="20"/>
        </w:rPr>
        <w:t>10</w:t>
      </w:r>
      <w:r w:rsidRPr="00245EB3">
        <w:rPr>
          <w:rFonts w:ascii="Tahoma" w:hAnsi="Tahoma" w:cs="Tahoma"/>
          <w:sz w:val="20"/>
          <w:szCs w:val="20"/>
        </w:rPr>
        <w:t xml:space="preserve">. </w:t>
      </w:r>
      <w:r w:rsidR="00AA2BAC">
        <w:rPr>
          <w:rFonts w:ascii="Tahoma" w:hAnsi="Tahoma" w:cs="Tahoma"/>
          <w:sz w:val="20"/>
          <w:szCs w:val="20"/>
        </w:rPr>
        <w:tab/>
      </w:r>
      <w:r w:rsidR="006E1997" w:rsidRPr="00864449">
        <w:rPr>
          <w:rFonts w:ascii="Tahoma" w:hAnsi="Tahoma" w:cs="Tahoma"/>
          <w:color w:val="181818"/>
          <w:sz w:val="20"/>
          <w:szCs w:val="20"/>
          <w:shd w:val="clear" w:color="auto" w:fill="FFFFFF"/>
        </w:rPr>
        <w:t>“The most important kind of freedom is to be what you really are. You trade in your reality for a role. You trade in your sense for an act. You give up your ability to feel, and in exchange, put on a mask. There can't be any large-scale revolution until there's a personal revolution, on an individual level. It's got to happen inside first.”</w:t>
      </w:r>
      <w:r w:rsidR="006E1997" w:rsidRPr="00864449">
        <w:rPr>
          <w:rStyle w:val="apple-converted-space"/>
          <w:rFonts w:ascii="Tahoma" w:hAnsi="Tahoma" w:cs="Tahoma"/>
          <w:color w:val="181818"/>
          <w:sz w:val="20"/>
          <w:szCs w:val="20"/>
          <w:shd w:val="clear" w:color="auto" w:fill="FFFFFF"/>
        </w:rPr>
        <w:t xml:space="preserve">      </w:t>
      </w:r>
      <w:r w:rsidR="006E1997" w:rsidRPr="00864449">
        <w:rPr>
          <w:rFonts w:ascii="Tahoma" w:hAnsi="Tahoma" w:cs="Tahoma"/>
          <w:b/>
          <w:color w:val="181818"/>
          <w:sz w:val="20"/>
          <w:szCs w:val="20"/>
          <w:shd w:val="clear" w:color="auto" w:fill="FFFFFF"/>
        </w:rPr>
        <w:t>―</w:t>
      </w:r>
      <w:r w:rsidR="006E1997" w:rsidRPr="00864449">
        <w:rPr>
          <w:rStyle w:val="apple-converted-space"/>
          <w:rFonts w:ascii="Tahoma" w:hAnsi="Tahoma" w:cs="Tahoma"/>
          <w:b/>
          <w:color w:val="181818"/>
          <w:sz w:val="20"/>
          <w:szCs w:val="20"/>
          <w:shd w:val="clear" w:color="auto" w:fill="FFFFFF"/>
        </w:rPr>
        <w:t> </w:t>
      </w:r>
      <w:hyperlink r:id="rId6" w:history="1">
        <w:r w:rsidR="006E1997" w:rsidRPr="00864449">
          <w:rPr>
            <w:rStyle w:val="Hyperlink"/>
            <w:rFonts w:ascii="Tahoma" w:hAnsi="Tahoma" w:cs="Tahoma"/>
            <w:b/>
            <w:color w:val="666600"/>
            <w:sz w:val="20"/>
            <w:szCs w:val="20"/>
            <w:shd w:val="clear" w:color="auto" w:fill="FFFFFF"/>
          </w:rPr>
          <w:t>Jim Morrison</w:t>
        </w:r>
      </w:hyperlink>
    </w:p>
    <w:p w:rsidR="006E1997" w:rsidRDefault="006E1997" w:rsidP="006E19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Write an article on the topic “Freedom from fear is more important than legal justice”.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5</w:t>
      </w:r>
    </w:p>
    <w:p w:rsidR="00245EB3" w:rsidRPr="00245EB3" w:rsidRDefault="006E1997" w:rsidP="006E19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  <w:r w:rsidRPr="006E1997">
        <w:rPr>
          <w:rFonts w:ascii="Tahoma" w:hAnsi="Tahoma" w:cs="Tahoma"/>
          <w:b/>
          <w:sz w:val="20"/>
          <w:szCs w:val="20"/>
        </w:rPr>
        <w:t>11.</w:t>
      </w:r>
      <w:r>
        <w:rPr>
          <w:rFonts w:ascii="Tahoma" w:hAnsi="Tahoma" w:cs="Tahoma"/>
          <w:sz w:val="20"/>
          <w:szCs w:val="20"/>
        </w:rPr>
        <w:tab/>
      </w:r>
      <w:r w:rsidR="00245EB3" w:rsidRPr="00245EB3">
        <w:rPr>
          <w:rFonts w:ascii="Tahoma" w:hAnsi="Tahoma" w:cs="Tahoma"/>
          <w:sz w:val="20"/>
          <w:szCs w:val="20"/>
        </w:rPr>
        <w:t>While hatred against a member of the enemy race is justifiable, especially during wartime, what</w:t>
      </w:r>
      <w:r w:rsidR="00AA2BAC">
        <w:rPr>
          <w:rFonts w:ascii="Tahoma" w:hAnsi="Tahoma" w:cs="Tahoma"/>
          <w:sz w:val="20"/>
          <w:szCs w:val="20"/>
        </w:rPr>
        <w:t xml:space="preserve"> </w:t>
      </w:r>
      <w:r w:rsidR="00245EB3" w:rsidRPr="00245EB3">
        <w:rPr>
          <w:rFonts w:ascii="Tahoma" w:hAnsi="Tahoma" w:cs="Tahoma"/>
          <w:sz w:val="20"/>
          <w:szCs w:val="20"/>
        </w:rPr>
        <w:t>makes a human being rise above narrow prejudices. Answer with reference to ‘The Enemy’.</w:t>
      </w:r>
      <w:r w:rsidR="00857F2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7</w:t>
      </w:r>
      <w:r w:rsidR="00857F22">
        <w:rPr>
          <w:rFonts w:ascii="Tahoma" w:hAnsi="Tahoma" w:cs="Tahoma"/>
          <w:sz w:val="20"/>
          <w:szCs w:val="20"/>
        </w:rPr>
        <w:tab/>
      </w:r>
      <w:r w:rsidR="00857F22">
        <w:rPr>
          <w:rFonts w:ascii="Tahoma" w:hAnsi="Tahoma" w:cs="Tahoma"/>
          <w:sz w:val="20"/>
          <w:szCs w:val="20"/>
        </w:rPr>
        <w:tab/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Why is Antarctica the place to go to understand the earth’s present, past and future.</w:t>
      </w:r>
    </w:p>
    <w:p w:rsidR="00245EB3" w:rsidRPr="00245EB3" w:rsidRDefault="00AA2BAC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6E1997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245EB3" w:rsidRPr="00245EB3">
        <w:rPr>
          <w:rFonts w:ascii="Tahoma" w:hAnsi="Tahoma" w:cs="Tahoma"/>
          <w:b/>
          <w:bCs/>
          <w:sz w:val="20"/>
          <w:szCs w:val="20"/>
        </w:rPr>
        <w:t>Answer the following question in 30-40 words each</w:t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  <w:t>8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(a) What do you infer from Sam’s letter to Charley?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(b) What did the Maharaja do to find the required number of tigers to kill?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(c) How is Evans not a typical criminal?</w:t>
      </w:r>
    </w:p>
    <w:p w:rsidR="00CC648D" w:rsidRDefault="00245EB3" w:rsidP="00864449">
      <w:pPr>
        <w:tabs>
          <w:tab w:val="left" w:pos="7187"/>
        </w:tabs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(d) How was Bama influenced by the words of her brother, Annan?</w:t>
      </w:r>
      <w:r w:rsidR="00BF5F57">
        <w:rPr>
          <w:rFonts w:ascii="Tahoma" w:hAnsi="Tahoma" w:cs="Tahoma"/>
          <w:sz w:val="20"/>
          <w:szCs w:val="20"/>
        </w:rPr>
        <w:tab/>
      </w:r>
    </w:p>
    <w:p w:rsidR="006E1997" w:rsidRDefault="006E1997" w:rsidP="006E1997">
      <w:pPr>
        <w:spacing w:after="0" w:line="240" w:lineRule="auto"/>
        <w:rPr>
          <w:b/>
        </w:rPr>
      </w:pPr>
    </w:p>
    <w:p w:rsidR="00E00060" w:rsidRDefault="00E00060" w:rsidP="006E1997">
      <w:pPr>
        <w:spacing w:after="0" w:line="240" w:lineRule="auto"/>
        <w:rPr>
          <w:b/>
        </w:rPr>
      </w:pPr>
    </w:p>
    <w:p w:rsidR="00E00060" w:rsidRDefault="00E00060" w:rsidP="006E1997">
      <w:pPr>
        <w:spacing w:after="0" w:line="240" w:lineRule="auto"/>
        <w:rPr>
          <w:b/>
        </w:rPr>
      </w:pPr>
    </w:p>
    <w:p w:rsidR="00E00060" w:rsidRPr="0080117B" w:rsidRDefault="00E00060" w:rsidP="006E1997">
      <w:pPr>
        <w:spacing w:after="0" w:line="240" w:lineRule="auto"/>
        <w:rPr>
          <w:b/>
        </w:rPr>
      </w:pPr>
    </w:p>
    <w:p w:rsidR="00BF5F57" w:rsidRPr="0080117B" w:rsidRDefault="00BF5F57" w:rsidP="00BF5F57">
      <w:pPr>
        <w:spacing w:after="0" w:line="240" w:lineRule="auto"/>
        <w:ind w:left="720" w:hanging="720"/>
        <w:rPr>
          <w:b/>
        </w:rPr>
      </w:pPr>
    </w:p>
    <w:p w:rsidR="00E00060" w:rsidRDefault="00E00060" w:rsidP="00BF5F57">
      <w:pPr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</w:t>
      </w:r>
    </w:p>
    <w:p w:rsidR="00E00060" w:rsidRDefault="00E00060" w:rsidP="00BF5F57">
      <w:pPr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Vineet Kumar Sharma</w:t>
      </w:r>
    </w:p>
    <w:p w:rsidR="0095652C" w:rsidRDefault="00E00060" w:rsidP="00BF5F57">
      <w:pPr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Mb. 09837810981</w:t>
      </w:r>
      <w:r w:rsidR="00BF5F57">
        <w:rPr>
          <w:rFonts w:ascii="Tahoma" w:hAnsi="Tahoma" w:cs="Tahoma"/>
          <w:sz w:val="20"/>
          <w:szCs w:val="20"/>
        </w:rPr>
        <w:tab/>
      </w: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95652C" w:rsidRDefault="0095652C" w:rsidP="0095652C">
      <w:pPr>
        <w:rPr>
          <w:rFonts w:ascii="Tahoma" w:hAnsi="Tahoma" w:cs="Tahoma"/>
          <w:sz w:val="20"/>
          <w:szCs w:val="20"/>
        </w:rPr>
      </w:pPr>
    </w:p>
    <w:p w:rsidR="00BF5F57" w:rsidRDefault="00BF5F57" w:rsidP="0095652C">
      <w:pPr>
        <w:jc w:val="center"/>
        <w:rPr>
          <w:rFonts w:ascii="Tahoma" w:hAnsi="Tahoma" w:cs="Tahoma"/>
          <w:sz w:val="20"/>
          <w:szCs w:val="20"/>
        </w:rPr>
      </w:pPr>
    </w:p>
    <w:p w:rsidR="0095652C" w:rsidRDefault="0095652C" w:rsidP="0095652C">
      <w:pPr>
        <w:jc w:val="center"/>
        <w:rPr>
          <w:rFonts w:ascii="Tahoma" w:hAnsi="Tahoma" w:cs="Tahoma"/>
          <w:sz w:val="20"/>
          <w:szCs w:val="20"/>
        </w:rPr>
      </w:pPr>
    </w:p>
    <w:p w:rsidR="0095652C" w:rsidRDefault="0095652C" w:rsidP="0095652C">
      <w:pPr>
        <w:jc w:val="center"/>
        <w:rPr>
          <w:rFonts w:ascii="Tahoma" w:hAnsi="Tahoma" w:cs="Tahoma"/>
          <w:sz w:val="20"/>
          <w:szCs w:val="20"/>
        </w:rPr>
      </w:pPr>
    </w:p>
    <w:p w:rsidR="0095652C" w:rsidRDefault="0095652C" w:rsidP="0095652C">
      <w:pPr>
        <w:jc w:val="center"/>
        <w:rPr>
          <w:rFonts w:ascii="Tahoma" w:hAnsi="Tahoma" w:cs="Tahoma"/>
          <w:sz w:val="20"/>
          <w:szCs w:val="20"/>
        </w:rPr>
      </w:pPr>
    </w:p>
    <w:p w:rsidR="0095652C" w:rsidRDefault="0095652C" w:rsidP="0095652C">
      <w:pPr>
        <w:jc w:val="center"/>
        <w:rPr>
          <w:rFonts w:ascii="Tahoma" w:hAnsi="Tahoma" w:cs="Tahoma"/>
          <w:sz w:val="20"/>
          <w:szCs w:val="20"/>
        </w:rPr>
      </w:pPr>
    </w:p>
    <w:p w:rsidR="0095652C" w:rsidRDefault="0095652C" w:rsidP="0095652C">
      <w:pPr>
        <w:jc w:val="center"/>
        <w:rPr>
          <w:rFonts w:ascii="Tahoma" w:hAnsi="Tahoma" w:cs="Tahoma"/>
          <w:sz w:val="20"/>
          <w:szCs w:val="20"/>
        </w:rPr>
      </w:pPr>
    </w:p>
    <w:p w:rsidR="0095652C" w:rsidRPr="0095652C" w:rsidRDefault="0095652C" w:rsidP="0095652C">
      <w:pPr>
        <w:jc w:val="center"/>
        <w:rPr>
          <w:rFonts w:ascii="Tahoma" w:hAnsi="Tahoma" w:cs="Tahoma"/>
          <w:sz w:val="28"/>
          <w:szCs w:val="28"/>
        </w:rPr>
      </w:pP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विचार लो कि मत्र्य हो न मृत्यु से डरो कभी¸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मरो परन्तु यों मरो कि याद जो करे सभी।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हुई न यों सु–मृत्यु तो वृथा मरे¸ वृथा जिये¸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नहीं वहीं कि जो जिया न आपके लिए।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यही पशु–प्रवृत्ति है कि आप आप ही चरे¸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वही मनुष्य है कि जो मनुष्य के लिए मरे।।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उसी उदार की कथा सरस्वती बखानवी¸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उसी उदार से धरा कृतार्थ भाव मानती।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उसी उदार की सदा सजीव कीर्ति कूजती;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तथा उसी उदार को समस्त सृष्टि पूजती।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अखण्ड आत्मभाव जो असीम विश्व में भरे¸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वही मनुष्य है कि जो मनुष्य के लिये मरे।।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सहानुभूति चाहिए¸ महाविभूति है वही;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वशीकृता सदैव है बनी हुई स्वयं मही।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विरूद्धवाद बुद्ध का दया–प्रवाह में बहा¸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विनीत लोक वर्ग क्या न सामने झुका रहे?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अहा! वही उदार है परोपकार जो करे¸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lastRenderedPageBreak/>
        <w:t>वहीं मनुष्य है कि जो मनुष्य के लिए मरे।।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अनंत अंतरिक्ष में अनंत देव हैं खड़े¸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समक्ष ही स्वबाहु जो बढ़ा रहे बड़े–बड़े।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परस्परावलम्ब से उठो तथा बढ़ो सभी¸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अभी अमत्र्य–अंक में अपंक हो चढ़ो सभी।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रहो न यों कि एक से न काम और का सरे¸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वही मनुष्य है कि जो मनुष्य के लिए मरे।।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"मनुष्य मात्र बन्धु है" यही बड़ा विवेक है¸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पुराणपुरूष स्वयंभू पिता प्रसिद्ध एक है।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फलानुसार कर्म के अवश्य बाह्य भेद है¸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परंतु अंतरैक्य में प्रमाणभूत वेद हैं।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अनर्थ है कि बंधु हो न बंधु की व्यथा हरे¸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वही मनुष्य है कि जो मनुष्य के लिए मरे।।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चलो अभीष्ट मार्ग में सहर्ष खेलते हुए¸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विपत्ति विप्र जो पड़ें उन्हें ढकेलते हुए।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घटे न हेल मेल हाँ¸ बढ़े न भिन्नता कभी¸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अतर्क एक पंथ के सतर्क पंथ हों सभी।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तभी समर्थ भाव है कि तारता हुआ तरे¸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वही मनुष्य है कि जो मनुष्य के लिए मरे।।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lastRenderedPageBreak/>
        <w:t>रहो न भूल के कभी मदांध तुच्छ वित्त में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सन्त जन आपको करो न गर्व चित्त में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अन्त को हैं यहाँ त्रिलोकनाथ साथ में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दयालु दीन बन्धु के बडे विशाल हाथ हैं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अतीव भाग्यहीन हैं अंधेर भाव जो भरे</w:t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br/>
      </w:r>
      <w:r w:rsidRPr="0095652C">
        <w:rPr>
          <w:rFonts w:ascii="Arial Unicode MS" w:eastAsia="Arial Unicode MS" w:hAnsi="Arial Unicode MS" w:cs="Arial Unicode MS" w:hint="eastAsia"/>
          <w:color w:val="000000"/>
          <w:sz w:val="28"/>
          <w:szCs w:val="28"/>
          <w:shd w:val="clear" w:color="auto" w:fill="FFFFFF"/>
        </w:rPr>
        <w:t>वही मनुष्य है कि जो मनुष्य के लिए मरे।।</w:t>
      </w:r>
    </w:p>
    <w:sectPr w:rsidR="0095652C" w:rsidRPr="0095652C" w:rsidSect="00245EB3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D5" w:rsidRDefault="002A7CD5" w:rsidP="00FD27BA">
      <w:pPr>
        <w:spacing w:after="0" w:line="240" w:lineRule="auto"/>
      </w:pPr>
      <w:r>
        <w:separator/>
      </w:r>
    </w:p>
  </w:endnote>
  <w:endnote w:type="continuationSeparator" w:id="1">
    <w:p w:rsidR="002A7CD5" w:rsidRDefault="002A7CD5" w:rsidP="00F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3" w:rsidRPr="006718A0" w:rsidRDefault="008F4373" w:rsidP="008F4373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www.icseguess.com | www.ignouguess.com|www.aipmtguess.com | www.aieeeguess.com | www.niosguess.com | www.iitguess.com</w:t>
      </w:r>
    </w:hyperlink>
  </w:p>
  <w:p w:rsidR="008F4373" w:rsidRDefault="008F43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D5" w:rsidRDefault="002A7CD5" w:rsidP="00FD27BA">
      <w:pPr>
        <w:spacing w:after="0" w:line="240" w:lineRule="auto"/>
      </w:pPr>
      <w:r>
        <w:separator/>
      </w:r>
    </w:p>
  </w:footnote>
  <w:footnote w:type="continuationSeparator" w:id="1">
    <w:p w:rsidR="002A7CD5" w:rsidRDefault="002A7CD5" w:rsidP="00F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73" w:rsidRDefault="008F4373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F4373" w:rsidRPr="000D022D" w:rsidTr="003D28A0">
      <w:trPr>
        <w:trHeight w:val="1131"/>
        <w:jc w:val="center"/>
      </w:trPr>
      <w:tc>
        <w:tcPr>
          <w:tcW w:w="4033" w:type="dxa"/>
          <w:vAlign w:val="center"/>
        </w:tcPr>
        <w:p w:rsidR="008F4373" w:rsidRDefault="008F4373" w:rsidP="003D28A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F4373" w:rsidRPr="000D022D" w:rsidRDefault="008F4373" w:rsidP="003D28A0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8F4373" w:rsidRDefault="008F4373" w:rsidP="008F43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EB3"/>
    <w:rsid w:val="00170635"/>
    <w:rsid w:val="00245EB3"/>
    <w:rsid w:val="002A7CD5"/>
    <w:rsid w:val="00344D39"/>
    <w:rsid w:val="00512717"/>
    <w:rsid w:val="005217D2"/>
    <w:rsid w:val="00551232"/>
    <w:rsid w:val="006203A3"/>
    <w:rsid w:val="00636CB6"/>
    <w:rsid w:val="0067398D"/>
    <w:rsid w:val="006A6F1A"/>
    <w:rsid w:val="006E1997"/>
    <w:rsid w:val="0080117B"/>
    <w:rsid w:val="00857F22"/>
    <w:rsid w:val="00864449"/>
    <w:rsid w:val="008F4373"/>
    <w:rsid w:val="009249B5"/>
    <w:rsid w:val="0095652C"/>
    <w:rsid w:val="009C1EB2"/>
    <w:rsid w:val="00A5187D"/>
    <w:rsid w:val="00AA2BAC"/>
    <w:rsid w:val="00B6119D"/>
    <w:rsid w:val="00BF5F57"/>
    <w:rsid w:val="00CA4014"/>
    <w:rsid w:val="00CC648D"/>
    <w:rsid w:val="00CF7F05"/>
    <w:rsid w:val="00D12310"/>
    <w:rsid w:val="00DD4E3F"/>
    <w:rsid w:val="00E00060"/>
    <w:rsid w:val="00E125B7"/>
    <w:rsid w:val="00EF0585"/>
    <w:rsid w:val="00FD27BA"/>
    <w:rsid w:val="00FE52FD"/>
    <w:rsid w:val="00FE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F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D27BA"/>
  </w:style>
  <w:style w:type="paragraph" w:styleId="Footer">
    <w:name w:val="footer"/>
    <w:basedOn w:val="Normal"/>
    <w:link w:val="FooterChar"/>
    <w:uiPriority w:val="99"/>
    <w:unhideWhenUsed/>
    <w:rsid w:val="00F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7BA"/>
  </w:style>
  <w:style w:type="character" w:customStyle="1" w:styleId="apple-converted-space">
    <w:name w:val="apple-converted-space"/>
    <w:basedOn w:val="DefaultParagraphFont"/>
    <w:rsid w:val="00BF5F57"/>
  </w:style>
  <w:style w:type="character" w:styleId="Hyperlink">
    <w:name w:val="Hyperlink"/>
    <w:basedOn w:val="DefaultParagraphFont"/>
    <w:uiPriority w:val="99"/>
    <w:semiHidden/>
    <w:unhideWhenUsed/>
    <w:rsid w:val="00BF5F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dreads.com/author/show/7855.Jim_Morris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divine</dc:creator>
  <cp:lastModifiedBy>Accounts</cp:lastModifiedBy>
  <cp:revision>23</cp:revision>
  <cp:lastPrinted>2012-11-16T08:48:00Z</cp:lastPrinted>
  <dcterms:created xsi:type="dcterms:W3CDTF">2012-11-12T05:44:00Z</dcterms:created>
  <dcterms:modified xsi:type="dcterms:W3CDTF">2013-02-13T09:47:00Z</dcterms:modified>
</cp:coreProperties>
</file>