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737"/>
        <w:gridCol w:w="8213"/>
      </w:tblGrid>
      <w:tr w:rsidR="001300B6" w:rsidRPr="009B6DFE" w:rsidTr="007D1D6F">
        <w:trPr>
          <w:tblCellSpacing w:w="0" w:type="dxa"/>
        </w:trPr>
        <w:tc>
          <w:tcPr>
            <w:tcW w:w="1250" w:type="pct"/>
            <w:vAlign w:val="center"/>
            <w:hideMark/>
          </w:tcPr>
          <w:p w:rsidR="001300B6" w:rsidRPr="00CF2F1D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74F27" w:rsidRDefault="00174F27" w:rsidP="00174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3"/>
                <w:szCs w:val="23"/>
              </w:rPr>
              <w:t xml:space="preserve">            </w:t>
            </w:r>
            <w:r>
              <w:rPr>
                <w:rFonts w:ascii="Verdana" w:hAnsi="Verdana" w:cs="Arial"/>
                <w:b/>
                <w:sz w:val="23"/>
                <w:szCs w:val="23"/>
              </w:rPr>
              <w:t>Guess</w:t>
            </w:r>
            <w:r w:rsidRPr="00851CBA">
              <w:rPr>
                <w:rFonts w:ascii="Verdana" w:hAnsi="Verdana" w:cs="Arial"/>
                <w:b/>
                <w:sz w:val="23"/>
                <w:szCs w:val="23"/>
              </w:rPr>
              <w:t xml:space="preserve"> Paper – 2013</w:t>
            </w:r>
            <w:r w:rsidRPr="00851CBA">
              <w:rPr>
                <w:rFonts w:ascii="Verdana" w:hAnsi="Verdana" w:cs="Arial"/>
                <w:b/>
                <w:sz w:val="23"/>
                <w:szCs w:val="23"/>
              </w:rPr>
              <w:br/>
            </w:r>
            <w:r>
              <w:rPr>
                <w:rFonts w:ascii="Verdana" w:hAnsi="Verdana"/>
                <w:b/>
                <w:sz w:val="23"/>
                <w:szCs w:val="23"/>
              </w:rPr>
              <w:t xml:space="preserve">                </w:t>
            </w:r>
            <w:r>
              <w:rPr>
                <w:rFonts w:ascii="Verdana" w:hAnsi="Verdana"/>
                <w:b/>
                <w:sz w:val="23"/>
                <w:szCs w:val="23"/>
              </w:rPr>
              <w:t xml:space="preserve">Class – </w:t>
            </w:r>
            <w:r>
              <w:rPr>
                <w:rFonts w:ascii="Verdana" w:hAnsi="Verdana"/>
                <w:b/>
                <w:sz w:val="23"/>
                <w:szCs w:val="23"/>
              </w:rPr>
              <w:t>I</w:t>
            </w:r>
            <w:r>
              <w:rPr>
                <w:rFonts w:ascii="Verdana" w:hAnsi="Verdana"/>
                <w:b/>
                <w:sz w:val="23"/>
                <w:szCs w:val="23"/>
              </w:rPr>
              <w:t>X</w:t>
            </w:r>
            <w:r w:rsidRPr="00851CBA">
              <w:rPr>
                <w:rFonts w:ascii="Verdana" w:hAnsi="Verdana"/>
                <w:b/>
                <w:sz w:val="23"/>
                <w:szCs w:val="23"/>
              </w:rPr>
              <w:br/>
              <w:t xml:space="preserve"> </w:t>
            </w:r>
            <w:r>
              <w:rPr>
                <w:rFonts w:ascii="Verdana" w:hAnsi="Verdana"/>
                <w:b/>
                <w:sz w:val="23"/>
                <w:szCs w:val="23"/>
              </w:rPr>
              <w:t xml:space="preserve">              </w:t>
            </w:r>
            <w:r w:rsidRPr="00851CBA">
              <w:rPr>
                <w:rFonts w:ascii="Verdana" w:hAnsi="Verdana"/>
                <w:b/>
                <w:sz w:val="23"/>
                <w:szCs w:val="23"/>
              </w:rPr>
              <w:t xml:space="preserve">Subject </w:t>
            </w:r>
            <w:r w:rsidRPr="003618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</w:t>
            </w:r>
          </w:p>
          <w:p w:rsidR="001300B6" w:rsidRPr="00CF2F1D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00B6" w:rsidRPr="009B6DFE" w:rsidTr="007D1D6F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0B6" w:rsidRPr="00CF2F1D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marks </w:t>
            </w:r>
            <w:r w:rsidRPr="00CF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02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90</w:t>
            </w:r>
          </w:p>
        </w:tc>
        <w:tc>
          <w:tcPr>
            <w:tcW w:w="0" w:type="auto"/>
            <w:vAlign w:val="center"/>
            <w:hideMark/>
          </w:tcPr>
          <w:p w:rsidR="001300B6" w:rsidRPr="00CF2F1D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Pr="00CF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time: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3:0</w:t>
            </w:r>
            <w:r w:rsidRPr="00102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 Hrs</w:t>
            </w:r>
          </w:p>
        </w:tc>
      </w:tr>
      <w:tr w:rsidR="001300B6" w:rsidRPr="009B6DFE" w:rsidTr="007D1D6F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0B6" w:rsidRPr="009B6DFE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9B6DFE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0B6" w:rsidRPr="009B6DFE" w:rsidTr="007D1D6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300B6" w:rsidRPr="009B6DFE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 instructions: General Instructions:</w:t>
            </w:r>
            <w:r w:rsidRPr="009B6D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B6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i)</w:t>
            </w:r>
            <w:r w:rsidRPr="009B6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question paper comprises of two sections, A (Question No. 1 to 24)and B (Question No. 25 to 42), you are to attempt both the sections.</w:t>
            </w:r>
            <w:r w:rsidRPr="009B6D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B6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ii)</w:t>
            </w:r>
            <w:r w:rsidRPr="009B6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 questions are compulsory.</w:t>
            </w:r>
            <w:r w:rsidRPr="009B6D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B6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iii)</w:t>
            </w:r>
            <w:r w:rsidRPr="009B6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There is no overall choice. However, internal choice has been provided in all the five questions of five marks category. Only one option in such questions is to be attempted.</w:t>
            </w:r>
            <w:r w:rsidRPr="009B6D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B6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iv)</w:t>
            </w:r>
            <w:r w:rsidRPr="009B6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 questions of section A and all questions of section B are to be attempted separately.</w:t>
            </w:r>
            <w:r w:rsidRPr="009B6D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B6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v)</w:t>
            </w:r>
            <w:r w:rsidRPr="009B6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 numbers1 to 3 in section A are one mark question. These are to be answered in one word or one sentence.</w:t>
            </w:r>
            <w:r w:rsidRPr="009B6D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B6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vi)</w:t>
            </w:r>
            <w:r w:rsidRPr="009B6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Questions numbers 4 to 7 are two marks questions, to be answered in about 30 words.</w:t>
            </w:r>
            <w:r w:rsidRPr="009B6D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B6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vii)</w:t>
            </w:r>
            <w:r w:rsidRPr="009B6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 numbers 8 to 19 are three marks questions, to be answered in about 50 words.</w:t>
            </w:r>
            <w:r w:rsidRPr="009B6D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B6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viii)</w:t>
            </w:r>
            <w:r w:rsidRPr="009B6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 numbers 20 to 24 are five marks questions, to be answered in about 70 marks.</w:t>
            </w:r>
            <w:r w:rsidRPr="009B6D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B6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ix)</w:t>
            </w:r>
            <w:r w:rsidRPr="009B6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 numbers 25 to 42 in section B are multiple choice questions are based on practical skills. Each question is a one mark question. You are to choose one most appropriate response out of the four provided to you.</w:t>
            </w:r>
          </w:p>
        </w:tc>
      </w:tr>
    </w:tbl>
    <w:p w:rsidR="001300B6" w:rsidRDefault="001300B6" w:rsidP="001300B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737"/>
        <w:gridCol w:w="8213"/>
      </w:tblGrid>
      <w:tr w:rsidR="001300B6" w:rsidRPr="00E47780" w:rsidTr="007D1D6F">
        <w:trPr>
          <w:tblCellSpacing w:w="0" w:type="dxa"/>
        </w:trPr>
        <w:tc>
          <w:tcPr>
            <w:tcW w:w="1250" w:type="pct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00B6" w:rsidRPr="00E47780" w:rsidTr="007D1D6F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0B6" w:rsidRPr="00E47780" w:rsidTr="007D1D6F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0B6" w:rsidRPr="00E47780" w:rsidTr="007D1D6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00B6" w:rsidRPr="00E47780" w:rsidRDefault="001300B6" w:rsidP="001300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950"/>
      </w:tblGrid>
      <w:tr w:rsidR="001300B6" w:rsidRPr="00E47780" w:rsidTr="007D1D6F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00B6" w:rsidRPr="00E47780" w:rsidTr="007D1D6F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Questions:</w:t>
            </w:r>
          </w:p>
        </w:tc>
      </w:tr>
      <w:tr w:rsidR="001300B6" w:rsidRPr="00E47780" w:rsidTr="007D1D6F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300B6" w:rsidRPr="00E47780" w:rsidRDefault="001300B6" w:rsidP="001300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2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"/>
        <w:gridCol w:w="9374"/>
      </w:tblGrid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Give one example where kinetic energy is transferred from one object to other.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What are polyatomic ions?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What are the different states in which water is found during the water cycle?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Flash and thunder are produced simultaneously. But thunder is heard a few seconds after the flash is seen, why? How does the speed of sound in air vary with rise in density of the medium?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(a) Name any two green house gases.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(b) What causes global warming?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Give two examples where oxygen is not playing any role in supporting life.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Write two points of difference between gymnosperms and angiosperms.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(a) Draw a diagram depicting low pitched sound and high pitched sound. 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(b) When a person uses deodorant spray, the other person standing at a distance would hear the sound of spraying first and the fragrance of spray would reach him later. Why so?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(a) How do you define mechanical work?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(b) Name and define SI unit of work?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What do you mean by positive and negative work? Give example.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10]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working and application of a SONAR.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11]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Define work. What are the conditions on a force for doing work on an object?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12]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State three conditions necessary for hearing sound.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State any three postulates of Dalton's atomic theory.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14]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Calculate the number of molecules of sulphur present in 16 g of solid sulphur.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15]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(a) If an element M has mass number 27 and atomic number 13, how many protons and neutrons does its atom contain?   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(b) Write the electronic configuration of an atom with atomic number 6.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16]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Give two examples of each of the following: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(a) Diseases which spread through air.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(b) Diseases which spread through water.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(c) Diseases which spread through insect.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17]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What precautions can you take in your school to reduce the incidence of infectious diseases? Mention any three points.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18]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(a) List any two benefits of classification.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(b) Why bryophytes and pteridophytes grow in moist and shady places?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19]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Explain, how HIV-AIDS virus affects and damages our body? What is an antibiotic?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20]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448300" cy="1609725"/>
                  <wp:effectExtent l="19050" t="0" r="0" b="0"/>
                  <wp:docPr id="1" name="Picture 79" descr="http://dev.topperlearning.net/tpadmin/app/webroot/js/tinymce/jscripts/tiny_mce/plugins/imagemanager/userfiles/general_inhouse/mh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dev.topperlearning.net/tpadmin/app/webroot/js/tinymce/jscripts/tiny_mce/plugins/imagemanager/userfiles/general_inhouse/mh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0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21]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314950" cy="933450"/>
                  <wp:effectExtent l="19050" t="0" r="0" b="0"/>
                  <wp:docPr id="2" name="Picture 80" descr="http://dev.topperlearning.net/tpadmin/app/webroot/js/tinymce/jscripts/tiny_mce/plugins/imagemanager/userfiles/general_inhouse/mh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dev.topperlearning.net/tpadmin/app/webroot/js/tinymce/jscripts/tiny_mce/plugins/imagemanager/userfiles/general_inhouse/mh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22]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(a) Chlorine occurs in nature in two isotopic forms with masses 35 u and 37 u in the ratio of 3:1. Calculate the average atomic mass of chlorine atom on the basis of this data.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(b) Give any three uses of three isotopes.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(a) Write three points of difference between isotopes and isobars. 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(b) Describe Bohr's model of the atom?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23]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(a) Describe with diagram the oxygen cycle operating in nature.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(b) How depletion of ozone layer takes place?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(a) Define the following terms: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(i) Ammonification 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(ii) Nitrification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(iii) Denitrification 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(b) State any two applications of green house effect.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24]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(a) Define the following terms: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(i) Lichens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(ii) Cryptogamae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(iii) Phanerogams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(b) Why whales are not grouped in the fishes?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(c) What is bilateral symmetry?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(a) Give reasons for the following: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(i) Bryophytes are called amphibians of plant kingdom.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(ii) From Phylum Platyhelminthes onwards, animals are categorized as 'triploblastic'.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(iii) The presence of 'coelom' in an animal's body is considered as advantageous.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(b) What are oviparous animals?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(c) Name the phylum in which pharyngeal gill slits are present.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25]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Reverberation produced in large auditoriums is due to: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25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1"/>
              <w:gridCol w:w="4149"/>
            </w:tblGrid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Reflection of sound by windows.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Absorption of sound by walls.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Absorption of sound by floor.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Reflection of sound by walls and ceiling.</w:t>
                  </w:r>
                </w:p>
              </w:tc>
            </w:tr>
          </w:tbl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26]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The least count of a spring balance is 1 g wt. When it is suspended freely without any weight attached to the hook, the pointer is just in front of second small division on the scale. The zero error is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25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1"/>
              <w:gridCol w:w="4149"/>
            </w:tblGrid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-2 g wt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Zero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+1 g wt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+2 g wt</w:t>
                  </w:r>
                </w:p>
              </w:tc>
            </w:tr>
          </w:tbl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27]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A student noted down the following observations in his note book: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(i) Weight of the stone in air = 272 g wt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(ii) Weight of the stone in water = 192 g wt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(iii) Weight of the stone in salty water = 176 g wt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The relative density of the salty water must be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25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1"/>
              <w:gridCol w:w="4149"/>
            </w:tblGrid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11/12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11/17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13/17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6/5</w:t>
                  </w:r>
                </w:p>
              </w:tc>
            </w:tr>
          </w:tbl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28]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A student lowers a body in a liquid filled in a container. He finds that there is a maximum apparent loss in weight of the body when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25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1"/>
              <w:gridCol w:w="4149"/>
            </w:tblGrid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just touches the surface of the liquid.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is partially immersed in the liquid.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is partially immersed and also touches the sides of the container.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is completely immersed in the liquid.</w:t>
                  </w:r>
                </w:p>
              </w:tc>
            </w:tr>
          </w:tbl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29]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An object exerts a force F on a surface of surface area A. The pressure P acting on the surface is given by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25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1"/>
              <w:gridCol w:w="4149"/>
            </w:tblGrid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 = A/F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 = FA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 = F/A</w:t>
                  </w: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 = F/A</w:t>
                  </w:r>
                </w:p>
              </w:tc>
            </w:tr>
          </w:tbl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30]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In the experiment of verification of reflection of sound, the incident sound is directed along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25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1"/>
              <w:gridCol w:w="4149"/>
            </w:tblGrid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Normal to the axis of the tube.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At an angle of 30 from the axis of the tube.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At an angle of 45 from the axis of the tube.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Axis of tube.</w:t>
                  </w:r>
                </w:p>
              </w:tc>
            </w:tr>
          </w:tbl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31]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A student while verifying laws of reflection of sound measured the angle between the incident sound wave and reflected sound wave as 110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. The angle of reflection is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25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1"/>
              <w:gridCol w:w="4149"/>
            </w:tblGrid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32]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On which of the following factors does the speed of propagation of a pulse in a slinky not depend upon?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25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1"/>
              <w:gridCol w:w="4149"/>
            </w:tblGrid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Dimensions of slinky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Material of slinky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Room temperature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Length of the slinky</w:t>
                  </w:r>
                </w:p>
              </w:tc>
            </w:tr>
          </w:tbl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33]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Who stated the Law of conservation of mass?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25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1"/>
              <w:gridCol w:w="4149"/>
            </w:tblGrid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Dalton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Cavendish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Thomson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Lavoisier</w:t>
                  </w:r>
                </w:p>
              </w:tc>
            </w:tr>
          </w:tbl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34]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According to Law of conservation of mass of reactants wil be equal to the mass of: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25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1"/>
              <w:gridCol w:w="4149"/>
            </w:tblGrid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Catalysts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Heat released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Heat absorbed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Products</w:t>
                  </w:r>
                </w:p>
              </w:tc>
            </w:tr>
          </w:tbl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35]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Skin is kept moist in earthworms. It helps in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25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1"/>
              <w:gridCol w:w="4149"/>
            </w:tblGrid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Locomotion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Protection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Both (a) and (b)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Respiration</w:t>
                  </w:r>
                </w:p>
              </w:tc>
            </w:tr>
          </w:tbl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36]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505200" cy="1476375"/>
                  <wp:effectExtent l="19050" t="0" r="0" b="0"/>
                  <wp:docPr id="3" name="Picture 81" descr="http://dev.topperlearning.net/tpadmin/app/webroot/js/tinymce/jscripts/tiny_mce/plugins/imagemanager/userfiles/general_inhouse/mh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dev.topperlearning.net/tpadmin/app/webroot/js/tinymce/jscripts/tiny_mce/plugins/imagemanager/userfiles/general_inhouse/mh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25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1"/>
              <w:gridCol w:w="4149"/>
            </w:tblGrid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Pointed head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Bulky thorax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Presence of scales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 anal tail</w:t>
                  </w:r>
                </w:p>
              </w:tc>
            </w:tr>
          </w:tbl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37]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438775" cy="1543050"/>
                  <wp:effectExtent l="19050" t="0" r="9525" b="0"/>
                  <wp:docPr id="4" name="Picture 82" descr="http://dev.topperlearning.net/tpadmin/app/webroot/js/tinymce/jscripts/tiny_mce/plugins/imagemanager/userfiles/general_inhouse/mh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dev.topperlearning.net/tpadmin/app/webroot/js/tinymce/jscripts/tiny_mce/plugins/imagemanager/userfiles/general_inhouse/mh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775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25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1"/>
              <w:gridCol w:w="4149"/>
            </w:tblGrid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Cells of the body.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Cell walls separating the cells of the body.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Vertically arranged muscles of the body.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Septa separating segments of the body.</w:t>
                  </w:r>
                </w:p>
              </w:tc>
            </w:tr>
          </w:tbl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38]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153025" cy="1990725"/>
                  <wp:effectExtent l="19050" t="0" r="9525" b="0"/>
                  <wp:docPr id="5" name="Picture 83" descr="http://dev.topperlearning.net/tpadmin/app/webroot/js/tinymce/jscripts/tiny_mce/plugins/imagemanager/userfiles/general_inhouse/mh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dev.topperlearning.net/tpadmin/app/webroot/js/tinymce/jscripts/tiny_mce/plugins/imagemanager/userfiles/general_inhouse/mh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3025" cy="199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25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1"/>
              <w:gridCol w:w="4149"/>
            </w:tblGrid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bryophyte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pteridophyte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gymnosperm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 angiosperm</w:t>
                  </w:r>
                </w:p>
              </w:tc>
            </w:tr>
          </w:tbl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39]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Rajiv found out the role of spiracle in a cockroach as: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25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1"/>
              <w:gridCol w:w="4149"/>
            </w:tblGrid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Excretion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Circulation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Movement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Respiration</w:t>
                  </w:r>
                </w:p>
              </w:tc>
            </w:tr>
          </w:tbl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40]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552950" cy="2809875"/>
                  <wp:effectExtent l="19050" t="0" r="0" b="0"/>
                  <wp:docPr id="6" name="Picture 84" descr="http://dev.topperlearning.net/tpadmin/app/webroot/js/tinymce/jscripts/tiny_mce/plugins/imagemanager/userfiles/general_inhouse/mh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dev.topperlearning.net/tpadmin/app/webroot/js/tinymce/jscripts/tiny_mce/plugins/imagemanager/userfiles/general_inhouse/mh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0" cy="280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25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1"/>
              <w:gridCol w:w="4149"/>
            </w:tblGrid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</w:tbl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41]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A specimen of a fish was given to students to identify the externally visible chordate feature in it. The student would look for: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25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1"/>
              <w:gridCol w:w="4149"/>
            </w:tblGrid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Operculum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notochord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Dorsal tubular nerve cord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 anal tail</w:t>
                  </w:r>
                </w:p>
              </w:tc>
            </w:tr>
          </w:tbl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42] </w:t>
            </w:r>
          </w:p>
        </w:tc>
        <w:tc>
          <w:tcPr>
            <w:tcW w:w="4777" w:type="pct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80">
              <w:rPr>
                <w:rFonts w:ascii="Times New Roman" w:eastAsia="Times New Roman" w:hAnsi="Times New Roman" w:cs="Times New Roman"/>
                <w:sz w:val="24"/>
                <w:szCs w:val="24"/>
              </w:rPr>
              <w:t>The sub division of Spirogyra is:</w:t>
            </w: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25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1"/>
              <w:gridCol w:w="4149"/>
            </w:tblGrid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Fungi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Bryophyta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Pteridophyta</w:t>
                  </w:r>
                </w:p>
              </w:tc>
            </w:tr>
            <w:tr w:rsidR="001300B6" w:rsidRPr="00E47780" w:rsidTr="007D1D6F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00B6" w:rsidRPr="00E47780" w:rsidRDefault="001300B6" w:rsidP="007D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Algae</w:t>
                  </w:r>
                </w:p>
              </w:tc>
            </w:tr>
          </w:tbl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0B6" w:rsidRPr="00E47780" w:rsidTr="001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0B6" w:rsidRPr="00E47780" w:rsidRDefault="001300B6" w:rsidP="007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74F27" w:rsidRPr="004D6696" w:rsidRDefault="00174F27" w:rsidP="00174F27">
      <w:r w:rsidRPr="004D669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253365</wp:posOffset>
            </wp:positionV>
            <wp:extent cx="1743075" cy="447675"/>
            <wp:effectExtent l="19050" t="0" r="9525" b="0"/>
            <wp:wrapNone/>
            <wp:docPr id="8" name="Picture 24" descr="C:\Documents and Settings\Ayaz khan\Desktop\jpg files\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Ayaz khan\Desktop\jpg files\AAA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0E15">
        <w:rPr>
          <w:rFonts w:ascii="Cambria" w:hAnsi="Cambria"/>
          <w:b/>
          <w:sz w:val="16"/>
          <w:szCs w:val="16"/>
        </w:rPr>
        <w:t>APEX INSTITUTE F</w:t>
      </w:r>
      <w:r>
        <w:rPr>
          <w:rFonts w:ascii="Cambria" w:hAnsi="Cambria"/>
          <w:b/>
          <w:sz w:val="16"/>
          <w:szCs w:val="16"/>
        </w:rPr>
        <w:t>OR IIT-JEE /AIEEE / DCE, 0120-4901457</w:t>
      </w:r>
      <w:r w:rsidRPr="00FB0E15">
        <w:rPr>
          <w:rFonts w:ascii="Cambria" w:hAnsi="Cambria"/>
          <w:b/>
          <w:sz w:val="16"/>
          <w:szCs w:val="16"/>
        </w:rPr>
        <w:t>, +919990495952, +919910817866</w:t>
      </w:r>
      <w:r>
        <w:rPr>
          <w:rFonts w:ascii="Cambria" w:hAnsi="Cambria"/>
          <w:b/>
          <w:sz w:val="16"/>
          <w:szCs w:val="16"/>
        </w:rPr>
        <w:t xml:space="preserve"> www.apexiit.co.in/</w:t>
      </w:r>
    </w:p>
    <w:p w:rsidR="00995CC1" w:rsidRDefault="00995CC1"/>
    <w:sectPr w:rsidR="00995CC1" w:rsidSect="009B6DFE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839" w:rsidRDefault="000E0839" w:rsidP="001300B6">
      <w:pPr>
        <w:spacing w:after="0" w:line="240" w:lineRule="auto"/>
      </w:pPr>
      <w:r>
        <w:separator/>
      </w:r>
    </w:p>
  </w:endnote>
  <w:endnote w:type="continuationSeparator" w:id="1">
    <w:p w:rsidR="000E0839" w:rsidRDefault="000E0839" w:rsidP="00130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F27" w:rsidRPr="00665100" w:rsidRDefault="001300B6" w:rsidP="00174F27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r>
      <w:rPr>
        <w:rFonts w:ascii="Cambria" w:hAnsi="Cambria"/>
        <w:b/>
        <w:sz w:val="16"/>
        <w:szCs w:val="16"/>
      </w:rPr>
      <w:tab/>
    </w:r>
    <w:hyperlink r:id="rId1" w:history="1">
      <w:r w:rsidR="00174F27"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 w:rsidR="00174F27">
      <w:rPr>
        <w:rFonts w:ascii="Arial" w:hAnsi="Arial" w:cs="Arial"/>
        <w:sz w:val="20"/>
        <w:szCs w:val="20"/>
      </w:rPr>
      <w:br/>
    </w:r>
    <w:r w:rsidR="00174F27" w:rsidRPr="00AF0E01">
      <w:rPr>
        <w:rFonts w:ascii="Arial" w:hAnsi="Arial" w:cs="Arial"/>
        <w:sz w:val="20"/>
        <w:szCs w:val="20"/>
      </w:rPr>
      <w:t>Other Educational Portals</w:t>
    </w:r>
    <w:r w:rsidR="00174F27">
      <w:rPr>
        <w:rFonts w:ascii="Arial" w:hAnsi="Arial" w:cs="Arial"/>
        <w:sz w:val="20"/>
        <w:szCs w:val="20"/>
      </w:rPr>
      <w:br/>
    </w:r>
    <w:hyperlink w:history="1">
      <w:r w:rsidR="00174F27"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1300B6" w:rsidRPr="001300B6" w:rsidRDefault="001300B6" w:rsidP="001300B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839" w:rsidRDefault="000E0839" w:rsidP="001300B6">
      <w:pPr>
        <w:spacing w:after="0" w:line="240" w:lineRule="auto"/>
      </w:pPr>
      <w:r>
        <w:separator/>
      </w:r>
    </w:p>
  </w:footnote>
  <w:footnote w:type="continuationSeparator" w:id="1">
    <w:p w:rsidR="000E0839" w:rsidRDefault="000E0839" w:rsidP="00130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F27" w:rsidRDefault="00CB2A4A" w:rsidP="009665A9">
    <w:pPr>
      <w:pStyle w:val="Header"/>
      <w:tabs>
        <w:tab w:val="clear" w:pos="4680"/>
        <w:tab w:val="clear" w:pos="9360"/>
        <w:tab w:val="left" w:pos="4155"/>
      </w:tabs>
      <w:rPr>
        <w:rFonts w:ascii="Franklin Gothic Medium" w:hAnsi="Franklin Gothic Medium"/>
        <w:b/>
        <w:sz w:val="28"/>
      </w:rPr>
    </w:pPr>
    <w:r>
      <w:t xml:space="preserve">                                                                  </w:t>
    </w:r>
    <w:r>
      <w:tab/>
    </w: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174F27" w:rsidRPr="000D022D" w:rsidTr="00BB79B3">
      <w:trPr>
        <w:trHeight w:val="1131"/>
        <w:jc w:val="center"/>
      </w:trPr>
      <w:tc>
        <w:tcPr>
          <w:tcW w:w="4033" w:type="dxa"/>
          <w:vAlign w:val="center"/>
        </w:tcPr>
        <w:p w:rsidR="00174F27" w:rsidRDefault="00174F27" w:rsidP="00BB79B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7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174F27" w:rsidRPr="000D022D" w:rsidRDefault="00174F27" w:rsidP="00BB79B3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9665A9" w:rsidRDefault="000E0839" w:rsidP="009665A9">
    <w:pPr>
      <w:pStyle w:val="Header"/>
    </w:pPr>
  </w:p>
  <w:p w:rsidR="009665A9" w:rsidRDefault="000E083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1300B6"/>
    <w:rsid w:val="000240F6"/>
    <w:rsid w:val="000618D2"/>
    <w:rsid w:val="00083D7B"/>
    <w:rsid w:val="000E0839"/>
    <w:rsid w:val="001300B6"/>
    <w:rsid w:val="001617D7"/>
    <w:rsid w:val="00174F27"/>
    <w:rsid w:val="0018614C"/>
    <w:rsid w:val="001D58DC"/>
    <w:rsid w:val="002414D0"/>
    <w:rsid w:val="00263BED"/>
    <w:rsid w:val="00292B76"/>
    <w:rsid w:val="002C4757"/>
    <w:rsid w:val="002D51B5"/>
    <w:rsid w:val="003C7AB0"/>
    <w:rsid w:val="0045138C"/>
    <w:rsid w:val="005078A3"/>
    <w:rsid w:val="00544F58"/>
    <w:rsid w:val="00565735"/>
    <w:rsid w:val="005E6E42"/>
    <w:rsid w:val="00607849"/>
    <w:rsid w:val="006C3DF8"/>
    <w:rsid w:val="006C68A5"/>
    <w:rsid w:val="007A4BCB"/>
    <w:rsid w:val="007A72C8"/>
    <w:rsid w:val="00824844"/>
    <w:rsid w:val="008F2A76"/>
    <w:rsid w:val="00995CC1"/>
    <w:rsid w:val="00A25CA1"/>
    <w:rsid w:val="00A405A4"/>
    <w:rsid w:val="00A46126"/>
    <w:rsid w:val="00A763D2"/>
    <w:rsid w:val="00A9128B"/>
    <w:rsid w:val="00AA01CA"/>
    <w:rsid w:val="00AA6F6E"/>
    <w:rsid w:val="00B01220"/>
    <w:rsid w:val="00B17C18"/>
    <w:rsid w:val="00C534F1"/>
    <w:rsid w:val="00C85DE2"/>
    <w:rsid w:val="00C95A13"/>
    <w:rsid w:val="00CB2A4A"/>
    <w:rsid w:val="00D62BED"/>
    <w:rsid w:val="00E517AD"/>
    <w:rsid w:val="00E844F2"/>
    <w:rsid w:val="00ED0433"/>
    <w:rsid w:val="00ED43DC"/>
    <w:rsid w:val="00EE5ED5"/>
    <w:rsid w:val="00EF00C9"/>
    <w:rsid w:val="00FA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 Char Char Char Char"/>
    <w:basedOn w:val="Normal"/>
    <w:link w:val="HeaderChar"/>
    <w:unhideWhenUsed/>
    <w:rsid w:val="00130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1300B6"/>
  </w:style>
  <w:style w:type="paragraph" w:styleId="BalloonText">
    <w:name w:val="Balloon Text"/>
    <w:basedOn w:val="Normal"/>
    <w:link w:val="BalloonTextChar"/>
    <w:uiPriority w:val="99"/>
    <w:semiHidden/>
    <w:unhideWhenUsed/>
    <w:rsid w:val="00130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0B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30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0B6"/>
  </w:style>
  <w:style w:type="character" w:styleId="Hyperlink">
    <w:name w:val="Hyperlink"/>
    <w:basedOn w:val="DefaultParagraphFont"/>
    <w:unhideWhenUsed/>
    <w:rsid w:val="00174F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../../admin/Downloads/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1193</Words>
  <Characters>6805</Characters>
  <Application>Microsoft Office Word</Application>
  <DocSecurity>0</DocSecurity>
  <Lines>56</Lines>
  <Paragraphs>15</Paragraphs>
  <ScaleCrop>false</ScaleCrop>
  <Company>Apex Institute</Company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Ayaz khan</dc:creator>
  <cp:keywords/>
  <dc:description/>
  <cp:lastModifiedBy>Accounts</cp:lastModifiedBy>
  <cp:revision>2</cp:revision>
  <dcterms:created xsi:type="dcterms:W3CDTF">2012-03-01T11:06:00Z</dcterms:created>
  <dcterms:modified xsi:type="dcterms:W3CDTF">2013-02-22T08:54:00Z</dcterms:modified>
</cp:coreProperties>
</file>